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7C1" w:rsidRDefault="00AD77C1" w:rsidP="00AD77C1">
      <w:pPr>
        <w:jc w:val="center"/>
      </w:pPr>
    </w:p>
    <w:p w:rsidR="00AD77C1" w:rsidRDefault="00AD77C1" w:rsidP="00AD77C1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3.65pt;margin-top:25.2pt;width:82.3pt;height:53.3pt;z-index:251658240" filled="f" stroked="f">
            <v:textbox>
              <w:txbxContent>
                <w:p w:rsidR="00AD77C1" w:rsidRPr="00AD77C1" w:rsidRDefault="00AD77C1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AD77C1">
                    <w:rPr>
                      <w:rFonts w:asciiTheme="majorBidi" w:hAnsiTheme="majorBidi" w:cstheme="majorBidi"/>
                      <w:sz w:val="28"/>
                      <w:szCs w:val="28"/>
                    </w:rPr>
                    <w:t>***</w:t>
                  </w:r>
                </w:p>
              </w:txbxContent>
            </v:textbox>
          </v:shape>
        </w:pict>
      </w:r>
      <w:r w:rsidRPr="00AD77C1">
        <w:drawing>
          <wp:inline distT="0" distB="0" distL="0" distR="0">
            <wp:extent cx="4890052" cy="292608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AD77C1" w:rsidRPr="00AD77C1" w:rsidRDefault="00AD77C1" w:rsidP="00AD77C1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AD77C1" w:rsidRPr="00AD77C1" w:rsidRDefault="00AD77C1" w:rsidP="00AD77C1">
      <w:pPr>
        <w:autoSpaceDE w:val="0"/>
        <w:autoSpaceDN w:val="0"/>
        <w:adjustRightInd w:val="0"/>
        <w:spacing w:line="360" w:lineRule="auto"/>
        <w:jc w:val="center"/>
        <w:rPr>
          <w:rFonts w:asciiTheme="majorBidi" w:hAnsiTheme="majorBidi" w:cstheme="majorBidi"/>
          <w:sz w:val="24"/>
          <w:szCs w:val="24"/>
          <w:lang w:bidi="fa-IR"/>
        </w:rPr>
      </w:pPr>
      <w:proofErr w:type="gramStart"/>
      <w:r w:rsidRPr="00AD77C1">
        <w:rPr>
          <w:rFonts w:asciiTheme="majorBidi" w:hAnsiTheme="majorBidi" w:cstheme="majorBidi"/>
          <w:sz w:val="24"/>
          <w:szCs w:val="24"/>
          <w:lang w:bidi="fa-IR"/>
        </w:rPr>
        <w:t>Fig 2.</w:t>
      </w:r>
      <w:proofErr w:type="gramEnd"/>
      <w:r w:rsidRPr="00AD77C1">
        <w:rPr>
          <w:rFonts w:asciiTheme="majorBidi" w:hAnsiTheme="majorBidi" w:cstheme="majorBidi"/>
          <w:sz w:val="24"/>
          <w:szCs w:val="24"/>
          <w:lang w:bidi="fa-IR"/>
        </w:rPr>
        <w:t xml:space="preserve"> Time spent in closed arm of elevated plus maze. ASD: acute sleep deprivation, BIC: </w:t>
      </w:r>
      <w:proofErr w:type="spellStart"/>
      <w:r w:rsidRPr="00AD77C1">
        <w:rPr>
          <w:rFonts w:asciiTheme="majorBidi" w:hAnsiTheme="majorBidi" w:cstheme="majorBidi"/>
          <w:sz w:val="24"/>
          <w:szCs w:val="24"/>
          <w:lang w:bidi="fa-IR"/>
        </w:rPr>
        <w:t>bicuculline</w:t>
      </w:r>
      <w:proofErr w:type="spellEnd"/>
      <w:r w:rsidRPr="00AD77C1">
        <w:rPr>
          <w:rFonts w:asciiTheme="majorBidi" w:hAnsiTheme="majorBidi" w:cstheme="majorBidi"/>
          <w:sz w:val="24"/>
          <w:szCs w:val="24"/>
          <w:lang w:bidi="fa-IR"/>
        </w:rPr>
        <w:t>,</w:t>
      </w:r>
    </w:p>
    <w:p w:rsidR="00AD77C1" w:rsidRPr="00AD77C1" w:rsidRDefault="00AD77C1" w:rsidP="00AD77C1">
      <w:pPr>
        <w:autoSpaceDE w:val="0"/>
        <w:autoSpaceDN w:val="0"/>
        <w:adjustRightInd w:val="0"/>
        <w:spacing w:line="360" w:lineRule="auto"/>
        <w:jc w:val="center"/>
        <w:rPr>
          <w:rFonts w:asciiTheme="majorBidi" w:hAnsiTheme="majorBidi" w:cstheme="majorBidi"/>
          <w:sz w:val="24"/>
          <w:szCs w:val="24"/>
          <w:lang w:bidi="fa-IR"/>
        </w:rPr>
      </w:pPr>
      <w:r w:rsidRPr="00AD77C1">
        <w:rPr>
          <w:rFonts w:asciiTheme="majorBidi" w:hAnsiTheme="majorBidi" w:cstheme="majorBidi"/>
          <w:sz w:val="24"/>
          <w:szCs w:val="24"/>
          <w:lang w:bidi="fa-IR"/>
        </w:rPr>
        <w:t xml:space="preserve">BIC+ASD: </w:t>
      </w:r>
      <w:proofErr w:type="spellStart"/>
      <w:r w:rsidRPr="00AD77C1">
        <w:rPr>
          <w:rFonts w:asciiTheme="majorBidi" w:hAnsiTheme="majorBidi" w:cstheme="majorBidi"/>
          <w:sz w:val="24"/>
          <w:szCs w:val="24"/>
          <w:lang w:bidi="fa-IR"/>
        </w:rPr>
        <w:t>bicuculline+sleep</w:t>
      </w:r>
      <w:proofErr w:type="spellEnd"/>
      <w:r w:rsidRPr="00AD77C1">
        <w:rPr>
          <w:rFonts w:asciiTheme="majorBidi" w:hAnsiTheme="majorBidi" w:cstheme="majorBidi"/>
          <w:sz w:val="24"/>
          <w:szCs w:val="24"/>
          <w:lang w:bidi="fa-IR"/>
        </w:rPr>
        <w:t xml:space="preserve"> deprivation, CON: control.</w:t>
      </w:r>
    </w:p>
    <w:p w:rsidR="00AD77C1" w:rsidRPr="00AD77C1" w:rsidRDefault="00AD77C1" w:rsidP="00AD77C1">
      <w:pPr>
        <w:autoSpaceDE w:val="0"/>
        <w:autoSpaceDN w:val="0"/>
        <w:adjustRightInd w:val="0"/>
        <w:spacing w:line="360" w:lineRule="auto"/>
        <w:jc w:val="center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AD77C1">
        <w:rPr>
          <w:rFonts w:asciiTheme="majorBidi" w:hAnsiTheme="majorBidi" w:cstheme="majorBidi"/>
          <w:sz w:val="24"/>
          <w:szCs w:val="24"/>
          <w:lang w:bidi="fa-IR"/>
        </w:rPr>
        <w:t xml:space="preserve">***p&lt;0.001 </w:t>
      </w:r>
      <w:proofErr w:type="spellStart"/>
      <w:r w:rsidRPr="00AD77C1">
        <w:rPr>
          <w:rFonts w:asciiTheme="majorBidi" w:hAnsiTheme="majorBidi" w:cstheme="majorBidi"/>
          <w:sz w:val="24"/>
          <w:szCs w:val="24"/>
          <w:lang w:bidi="fa-IR"/>
        </w:rPr>
        <w:t>vs</w:t>
      </w:r>
      <w:proofErr w:type="spellEnd"/>
      <w:r w:rsidRPr="00AD77C1">
        <w:rPr>
          <w:rFonts w:asciiTheme="majorBidi" w:hAnsiTheme="majorBidi" w:cstheme="majorBidi"/>
          <w:sz w:val="24"/>
          <w:szCs w:val="24"/>
          <w:lang w:bidi="fa-IR"/>
        </w:rPr>
        <w:t xml:space="preserve"> CON group, $p&lt;0.05 </w:t>
      </w:r>
      <w:proofErr w:type="spellStart"/>
      <w:r w:rsidRPr="00AD77C1">
        <w:rPr>
          <w:rFonts w:asciiTheme="majorBidi" w:hAnsiTheme="majorBidi" w:cstheme="majorBidi"/>
          <w:sz w:val="24"/>
          <w:szCs w:val="24"/>
          <w:lang w:bidi="fa-IR"/>
        </w:rPr>
        <w:t>vs</w:t>
      </w:r>
      <w:proofErr w:type="spellEnd"/>
      <w:r w:rsidRPr="00AD77C1">
        <w:rPr>
          <w:rFonts w:asciiTheme="majorBidi" w:hAnsiTheme="majorBidi" w:cstheme="majorBidi"/>
          <w:sz w:val="24"/>
          <w:szCs w:val="24"/>
          <w:lang w:bidi="fa-IR"/>
        </w:rPr>
        <w:t xml:space="preserve"> BIC+ASD group</w:t>
      </w:r>
    </w:p>
    <w:p w:rsidR="009C5F6B" w:rsidRDefault="009C5F6B" w:rsidP="00AD77C1">
      <w:pPr>
        <w:tabs>
          <w:tab w:val="left" w:pos="2450"/>
        </w:tabs>
      </w:pPr>
    </w:p>
    <w:p w:rsidR="00AD77C1" w:rsidRDefault="00AD77C1" w:rsidP="00AD77C1">
      <w:pPr>
        <w:tabs>
          <w:tab w:val="left" w:pos="2450"/>
        </w:tabs>
      </w:pPr>
    </w:p>
    <w:p w:rsidR="00AD77C1" w:rsidRDefault="00AD77C1" w:rsidP="00AD77C1">
      <w:pPr>
        <w:tabs>
          <w:tab w:val="left" w:pos="2450"/>
        </w:tabs>
      </w:pPr>
    </w:p>
    <w:p w:rsidR="00AD77C1" w:rsidRDefault="0013344F" w:rsidP="00AD77C1">
      <w:pPr>
        <w:tabs>
          <w:tab w:val="left" w:pos="2450"/>
        </w:tabs>
        <w:jc w:val="center"/>
      </w:pPr>
      <w:r>
        <w:rPr>
          <w:noProof/>
        </w:rPr>
        <w:lastRenderedPageBreak/>
        <w:pict>
          <v:shape id="_x0000_s1028" type="#_x0000_t202" style="position:absolute;left:0;text-align:left;margin-left:399.75pt;margin-top:187.5pt;width:47.65pt;height:31.8pt;z-index:251660288" filled="f" stroked="f">
            <v:textbox>
              <w:txbxContent>
                <w:p w:rsidR="0013344F" w:rsidRPr="0013344F" w:rsidRDefault="0013344F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13344F">
                    <w:rPr>
                      <w:rFonts w:asciiTheme="majorBidi" w:hAnsiTheme="majorBidi" w:cstheme="majorBidi"/>
                      <w:sz w:val="28"/>
                      <w:szCs w:val="28"/>
                    </w:rPr>
                    <w:t>$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391.3pt;margin-top:211pt;width:56.1pt;height:31.8pt;z-index:251659264" filled="f" stroked="f">
            <v:textbox>
              <w:txbxContent>
                <w:p w:rsidR="0013344F" w:rsidRPr="0013344F" w:rsidRDefault="0013344F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13344F">
                    <w:rPr>
                      <w:rFonts w:asciiTheme="majorBidi" w:hAnsiTheme="majorBidi" w:cstheme="majorBidi"/>
                      <w:sz w:val="28"/>
                      <w:szCs w:val="28"/>
                    </w:rPr>
                    <w:t>***</w:t>
                  </w:r>
                </w:p>
              </w:txbxContent>
            </v:textbox>
          </v:shape>
        </w:pict>
      </w:r>
      <w:r w:rsidR="00AD77C1" w:rsidRPr="00AD77C1">
        <w:drawing>
          <wp:inline distT="0" distB="0" distL="0" distR="0">
            <wp:extent cx="5762625" cy="3405187"/>
            <wp:effectExtent l="0" t="0" r="0" b="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D77C1" w:rsidRPr="00AD77C1" w:rsidRDefault="00AD77C1" w:rsidP="00AD77C1"/>
    <w:p w:rsidR="00AD77C1" w:rsidRPr="00AD77C1" w:rsidRDefault="00AD77C1" w:rsidP="00AD77C1">
      <w:pPr>
        <w:autoSpaceDE w:val="0"/>
        <w:autoSpaceDN w:val="0"/>
        <w:adjustRightInd w:val="0"/>
        <w:spacing w:line="360" w:lineRule="auto"/>
        <w:jc w:val="center"/>
        <w:rPr>
          <w:rFonts w:asciiTheme="majorBidi" w:hAnsiTheme="majorBidi" w:cstheme="majorBidi"/>
          <w:sz w:val="24"/>
          <w:szCs w:val="24"/>
          <w:lang w:bidi="fa-IR"/>
        </w:rPr>
      </w:pPr>
      <w:r w:rsidRPr="00AD77C1">
        <w:rPr>
          <w:rFonts w:asciiTheme="majorBidi" w:hAnsiTheme="majorBidi" w:cstheme="majorBidi"/>
          <w:sz w:val="28"/>
          <w:szCs w:val="28"/>
        </w:rPr>
        <w:tab/>
      </w:r>
      <w:proofErr w:type="gramStart"/>
      <w:r w:rsidRPr="00AD77C1">
        <w:rPr>
          <w:rFonts w:asciiTheme="majorBidi" w:hAnsiTheme="majorBidi" w:cstheme="majorBidi"/>
          <w:sz w:val="24"/>
          <w:szCs w:val="24"/>
          <w:lang w:bidi="fa-IR"/>
        </w:rPr>
        <w:t>Fig 3.</w:t>
      </w:r>
      <w:proofErr w:type="gramEnd"/>
      <w:r w:rsidRPr="00AD77C1">
        <w:rPr>
          <w:rFonts w:asciiTheme="majorBidi" w:hAnsiTheme="majorBidi" w:cstheme="majorBidi"/>
          <w:sz w:val="24"/>
          <w:szCs w:val="24"/>
          <w:lang w:bidi="fa-IR"/>
        </w:rPr>
        <w:t xml:space="preserve"> Open arm </w:t>
      </w:r>
      <w:proofErr w:type="spellStart"/>
      <w:r w:rsidRPr="00AD77C1">
        <w:rPr>
          <w:rFonts w:asciiTheme="majorBidi" w:hAnsiTheme="majorBidi" w:cstheme="majorBidi"/>
          <w:sz w:val="24"/>
          <w:szCs w:val="24"/>
          <w:lang w:bidi="fa-IR"/>
        </w:rPr>
        <w:t>enteries</w:t>
      </w:r>
      <w:proofErr w:type="spellEnd"/>
      <w:r w:rsidRPr="00AD77C1">
        <w:rPr>
          <w:rFonts w:asciiTheme="majorBidi" w:hAnsiTheme="majorBidi" w:cstheme="majorBidi"/>
          <w:sz w:val="24"/>
          <w:szCs w:val="24"/>
          <w:lang w:bidi="fa-IR"/>
        </w:rPr>
        <w:t xml:space="preserve"> percentage (Open/toatal×100). ASD: acute sleep deprivation, BIC: </w:t>
      </w:r>
      <w:proofErr w:type="spellStart"/>
      <w:r w:rsidRPr="00AD77C1">
        <w:rPr>
          <w:rFonts w:asciiTheme="majorBidi" w:hAnsiTheme="majorBidi" w:cstheme="majorBidi"/>
          <w:sz w:val="24"/>
          <w:szCs w:val="24"/>
          <w:lang w:bidi="fa-IR"/>
        </w:rPr>
        <w:t>bicuculline</w:t>
      </w:r>
      <w:proofErr w:type="spellEnd"/>
      <w:r w:rsidRPr="00AD77C1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</w:p>
    <w:p w:rsidR="00AD77C1" w:rsidRPr="00AD77C1" w:rsidRDefault="00AD77C1" w:rsidP="00AD77C1">
      <w:pPr>
        <w:autoSpaceDE w:val="0"/>
        <w:autoSpaceDN w:val="0"/>
        <w:adjustRightInd w:val="0"/>
        <w:spacing w:line="360" w:lineRule="auto"/>
        <w:jc w:val="center"/>
        <w:rPr>
          <w:rFonts w:asciiTheme="majorBidi" w:hAnsiTheme="majorBidi" w:cstheme="majorBidi"/>
          <w:sz w:val="24"/>
          <w:szCs w:val="24"/>
          <w:lang w:bidi="fa-IR"/>
        </w:rPr>
      </w:pPr>
      <w:r w:rsidRPr="00AD77C1">
        <w:rPr>
          <w:rFonts w:asciiTheme="majorBidi" w:hAnsiTheme="majorBidi" w:cstheme="majorBidi"/>
          <w:sz w:val="24"/>
          <w:szCs w:val="24"/>
          <w:lang w:bidi="fa-IR"/>
        </w:rPr>
        <w:t xml:space="preserve">BIC+ASD: </w:t>
      </w:r>
      <w:proofErr w:type="spellStart"/>
      <w:r w:rsidRPr="00AD77C1">
        <w:rPr>
          <w:rFonts w:asciiTheme="majorBidi" w:hAnsiTheme="majorBidi" w:cstheme="majorBidi"/>
          <w:sz w:val="24"/>
          <w:szCs w:val="24"/>
          <w:lang w:bidi="fa-IR"/>
        </w:rPr>
        <w:t>bicuculline+sleep</w:t>
      </w:r>
      <w:proofErr w:type="spellEnd"/>
      <w:r w:rsidRPr="00AD77C1">
        <w:rPr>
          <w:rFonts w:asciiTheme="majorBidi" w:hAnsiTheme="majorBidi" w:cstheme="majorBidi"/>
          <w:sz w:val="24"/>
          <w:szCs w:val="24"/>
          <w:lang w:bidi="fa-IR"/>
        </w:rPr>
        <w:t xml:space="preserve"> deprivation, CON: control.</w:t>
      </w:r>
    </w:p>
    <w:p w:rsidR="00AD77C1" w:rsidRPr="00AD77C1" w:rsidRDefault="00AD77C1" w:rsidP="00AD77C1">
      <w:pPr>
        <w:autoSpaceDE w:val="0"/>
        <w:autoSpaceDN w:val="0"/>
        <w:adjustRightInd w:val="0"/>
        <w:spacing w:line="360" w:lineRule="auto"/>
        <w:jc w:val="center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AD77C1">
        <w:rPr>
          <w:rFonts w:asciiTheme="majorBidi" w:hAnsiTheme="majorBidi" w:cstheme="majorBidi"/>
          <w:sz w:val="24"/>
          <w:szCs w:val="24"/>
          <w:lang w:bidi="fa-IR"/>
        </w:rPr>
        <w:t xml:space="preserve">***p&lt;0.001 </w:t>
      </w:r>
      <w:proofErr w:type="spellStart"/>
      <w:r w:rsidRPr="00AD77C1">
        <w:rPr>
          <w:rFonts w:asciiTheme="majorBidi" w:hAnsiTheme="majorBidi" w:cstheme="majorBidi"/>
          <w:sz w:val="24"/>
          <w:szCs w:val="24"/>
          <w:lang w:bidi="fa-IR"/>
        </w:rPr>
        <w:t>vs</w:t>
      </w:r>
      <w:proofErr w:type="spellEnd"/>
      <w:r w:rsidRPr="00AD77C1">
        <w:rPr>
          <w:rFonts w:asciiTheme="majorBidi" w:hAnsiTheme="majorBidi" w:cstheme="majorBidi"/>
          <w:sz w:val="24"/>
          <w:szCs w:val="24"/>
          <w:lang w:bidi="fa-IR"/>
        </w:rPr>
        <w:t xml:space="preserve"> CON group, $p&lt;0.05 </w:t>
      </w:r>
      <w:proofErr w:type="spellStart"/>
      <w:r w:rsidRPr="00AD77C1">
        <w:rPr>
          <w:rFonts w:asciiTheme="majorBidi" w:hAnsiTheme="majorBidi" w:cstheme="majorBidi"/>
          <w:sz w:val="24"/>
          <w:szCs w:val="24"/>
          <w:lang w:bidi="fa-IR"/>
        </w:rPr>
        <w:t>vs</w:t>
      </w:r>
      <w:proofErr w:type="spellEnd"/>
      <w:r w:rsidRPr="00AD77C1">
        <w:rPr>
          <w:rFonts w:asciiTheme="majorBidi" w:hAnsiTheme="majorBidi" w:cstheme="majorBidi"/>
          <w:sz w:val="24"/>
          <w:szCs w:val="24"/>
          <w:lang w:bidi="fa-IR"/>
        </w:rPr>
        <w:t xml:space="preserve"> BIC+ASD group</w:t>
      </w:r>
    </w:p>
    <w:p w:rsidR="00AD77C1" w:rsidRPr="00AD77C1" w:rsidRDefault="00AD77C1" w:rsidP="00AD77C1">
      <w:pPr>
        <w:tabs>
          <w:tab w:val="left" w:pos="3273"/>
        </w:tabs>
      </w:pPr>
    </w:p>
    <w:sectPr w:rsidR="00AD77C1" w:rsidRPr="00AD77C1" w:rsidSect="00AD77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D77C1"/>
    <w:rsid w:val="0013344F"/>
    <w:rsid w:val="009C5F6B"/>
    <w:rsid w:val="00AD7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F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7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7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G:\d\HODA\PHD\STATISTIC%20FOR%20AMYGDALA%20AND%20ANXIETY\sixth%20edition%20closed%20arm%20and%20ratio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G:\d\HODA\PHD\STATISTIC%20FOR%20AMYGDALA%20AND%20ANXIETY\sixth%20edition%20closed%20arm%20and%20ratio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autoTitleDeleted val="1"/>
    <c:plotArea>
      <c:layout>
        <c:manualLayout>
          <c:layoutTarget val="inner"/>
          <c:xMode val="edge"/>
          <c:yMode val="edge"/>
          <c:x val="0.10459651480762977"/>
          <c:y val="0.15421758803587063"/>
          <c:w val="0.86105029141888734"/>
          <c:h val="0.75875266568241473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MEAN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dPt>
            <c:idx val="0"/>
            <c:spPr>
              <a:solidFill>
                <a:schemeClr val="bg1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1"/>
            <c:spPr>
              <a:pattFill prst="pct10">
                <a:fgClr>
                  <a:schemeClr val="tx1"/>
                </a:fgClr>
                <a:bgClr>
                  <a:schemeClr val="bg1"/>
                </a:bgClr>
              </a:pattFill>
              <a:ln>
                <a:solidFill>
                  <a:sysClr val="windowText" lastClr="000000"/>
                </a:solidFill>
              </a:ln>
            </c:spPr>
          </c:dPt>
          <c:dPt>
            <c:idx val="2"/>
            <c:spPr>
              <a:pattFill prst="narVert">
                <a:fgClr>
                  <a:schemeClr val="tx1"/>
                </a:fgClr>
                <a:bgClr>
                  <a:schemeClr val="bg1"/>
                </a:bgClr>
              </a:pattFill>
              <a:ln>
                <a:solidFill>
                  <a:sysClr val="windowText" lastClr="000000"/>
                </a:solidFill>
              </a:ln>
            </c:spPr>
          </c:dPt>
          <c:dPt>
            <c:idx val="3"/>
            <c:spPr>
              <a:pattFill prst="shingle">
                <a:fgClr>
                  <a:schemeClr val="tx1"/>
                </a:fgClr>
                <a:bgClr>
                  <a:schemeClr val="bg1"/>
                </a:bgClr>
              </a:pattFill>
              <a:ln>
                <a:solidFill>
                  <a:sysClr val="windowText" lastClr="000000"/>
                </a:solidFill>
              </a:ln>
            </c:spPr>
          </c:dPt>
          <c:errBars>
            <c:errBarType val="plus"/>
            <c:errValType val="cust"/>
            <c:plus>
              <c:numRef>
                <c:f>Sheet1!$C$2:$C$5</c:f>
                <c:numCache>
                  <c:formatCode>General</c:formatCode>
                  <c:ptCount val="4"/>
                  <c:pt idx="0">
                    <c:v>0.70000000000000029</c:v>
                  </c:pt>
                  <c:pt idx="1">
                    <c:v>0.5</c:v>
                  </c:pt>
                  <c:pt idx="2">
                    <c:v>0.4</c:v>
                  </c:pt>
                  <c:pt idx="3">
                    <c:v>0.1</c:v>
                  </c:pt>
                </c:numCache>
              </c:numRef>
            </c:plus>
            <c:minus>
              <c:numLit>
                <c:formatCode>General</c:formatCode>
                <c:ptCount val="1"/>
                <c:pt idx="0">
                  <c:v>1</c:v>
                </c:pt>
              </c:numLit>
            </c:minus>
          </c:errBars>
          <c:cat>
            <c:strRef>
              <c:f>Sheet1!$A$2:$A$5</c:f>
              <c:strCache>
                <c:ptCount val="4"/>
                <c:pt idx="0">
                  <c:v>CON</c:v>
                </c:pt>
                <c:pt idx="1">
                  <c:v>ASD</c:v>
                </c:pt>
                <c:pt idx="2">
                  <c:v>BIC+ASD</c:v>
                </c:pt>
                <c:pt idx="3">
                  <c:v>BIC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8.3800000000000008</c:v>
                </c:pt>
                <c:pt idx="1">
                  <c:v>10.229999999999999</c:v>
                </c:pt>
                <c:pt idx="2">
                  <c:v>12.229999999999999</c:v>
                </c:pt>
                <c:pt idx="3">
                  <c:v>14.28</c:v>
                </c:pt>
              </c:numCache>
            </c:numRef>
          </c:val>
        </c:ser>
        <c:axId val="78931840"/>
        <c:axId val="260731648"/>
      </c:barChart>
      <c:catAx>
        <c:axId val="78931840"/>
        <c:scaling>
          <c:orientation val="minMax"/>
        </c:scaling>
        <c:axPos val="b"/>
        <c:tickLblPos val="nextTo"/>
        <c:crossAx val="260731648"/>
        <c:crosses val="autoZero"/>
        <c:auto val="1"/>
        <c:lblAlgn val="ctr"/>
        <c:lblOffset val="100"/>
      </c:catAx>
      <c:valAx>
        <c:axId val="260731648"/>
        <c:scaling>
          <c:orientation val="minMax"/>
          <c:max val="15"/>
          <c:min val="0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CA" sz="1200" b="1">
                    <a:latin typeface="Times New Roman" pitchFamily="18" charset="0"/>
                    <a:cs typeface="Times New Roman" pitchFamily="18" charset="0"/>
                  </a:rPr>
                  <a:t>Time</a:t>
                </a:r>
                <a:r>
                  <a:rPr lang="en-CA" sz="1200" b="1" baseline="0">
                    <a:latin typeface="Times New Roman" pitchFamily="18" charset="0"/>
                    <a:cs typeface="Times New Roman" pitchFamily="18" charset="0"/>
                  </a:rPr>
                  <a:t> spent in closed arm (min)</a:t>
                </a:r>
                <a:endParaRPr lang="en-CA" sz="12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/>
        </c:title>
        <c:numFmt formatCode="General" sourceLinked="1"/>
        <c:tickLblPos val="nextTo"/>
        <c:crossAx val="78931840"/>
        <c:crosses val="autoZero"/>
        <c:crossBetween val="between"/>
        <c:majorUnit val="3"/>
        <c:minorUnit val="0.4"/>
      </c:valAx>
    </c:plotArea>
    <c:plotVisOnly val="1"/>
    <c:dispBlanksAs val="gap"/>
  </c:chart>
  <c:spPr>
    <a:ln>
      <a:noFill/>
    </a:ln>
  </c:spPr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>
        <c:manualLayout>
          <c:layoutTarget val="inner"/>
          <c:xMode val="edge"/>
          <c:yMode val="edge"/>
          <c:x val="0.15378521261138497"/>
          <c:y val="0.13394578941339921"/>
          <c:w val="0.74264210983545353"/>
          <c:h val="0.76027307944209355"/>
        </c:manualLayout>
      </c:layout>
      <c:barChart>
        <c:barDir val="col"/>
        <c:grouping val="clustered"/>
        <c:ser>
          <c:idx val="0"/>
          <c:order val="0"/>
          <c:tx>
            <c:strRef>
              <c:f>Sheet2!$B$1</c:f>
              <c:strCache>
                <c:ptCount val="1"/>
                <c:pt idx="0">
                  <c:v>Mean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dPt>
            <c:idx val="0"/>
            <c:spPr>
              <a:solidFill>
                <a:schemeClr val="bg1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1"/>
            <c:spPr>
              <a:pattFill prst="pct10">
                <a:fgClr>
                  <a:schemeClr val="tx1"/>
                </a:fgClr>
                <a:bgClr>
                  <a:schemeClr val="bg1"/>
                </a:bgClr>
              </a:pattFill>
              <a:ln>
                <a:solidFill>
                  <a:sysClr val="windowText" lastClr="000000"/>
                </a:solidFill>
              </a:ln>
            </c:spPr>
          </c:dPt>
          <c:dPt>
            <c:idx val="2"/>
            <c:spPr>
              <a:pattFill prst="narVert">
                <a:fgClr>
                  <a:schemeClr val="tx1"/>
                </a:fgClr>
                <a:bgClr>
                  <a:schemeClr val="bg1"/>
                </a:bgClr>
              </a:pattFill>
              <a:ln>
                <a:solidFill>
                  <a:sysClr val="windowText" lastClr="000000"/>
                </a:solidFill>
              </a:ln>
            </c:spPr>
          </c:dPt>
          <c:dPt>
            <c:idx val="3"/>
            <c:spPr>
              <a:pattFill prst="shingle">
                <a:fgClr>
                  <a:schemeClr val="tx1"/>
                </a:fgClr>
                <a:bgClr>
                  <a:schemeClr val="bg1"/>
                </a:bgClr>
              </a:pattFill>
              <a:ln>
                <a:solidFill>
                  <a:sysClr val="windowText" lastClr="000000"/>
                </a:solidFill>
              </a:ln>
            </c:spPr>
          </c:dPt>
          <c:errBars>
            <c:errBarType val="plus"/>
            <c:errValType val="cust"/>
            <c:plus>
              <c:numRef>
                <c:f>Sheet2!$C$2:$C$5</c:f>
                <c:numCache>
                  <c:formatCode>General</c:formatCode>
                  <c:ptCount val="4"/>
                  <c:pt idx="0">
                    <c:v>5.0999999999999996</c:v>
                  </c:pt>
                  <c:pt idx="1">
                    <c:v>3.6</c:v>
                  </c:pt>
                  <c:pt idx="2">
                    <c:v>2.7</c:v>
                  </c:pt>
                  <c:pt idx="3">
                    <c:v>1.2</c:v>
                  </c:pt>
                </c:numCache>
              </c:numRef>
            </c:plus>
            <c:minus>
              <c:numLit>
                <c:formatCode>General</c:formatCode>
                <c:ptCount val="1"/>
                <c:pt idx="0">
                  <c:v>1</c:v>
                </c:pt>
              </c:numLit>
            </c:minus>
          </c:errBars>
          <c:cat>
            <c:strRef>
              <c:f>Sheet2!$A$2:$A$5</c:f>
              <c:strCache>
                <c:ptCount val="4"/>
                <c:pt idx="0">
                  <c:v>CON</c:v>
                </c:pt>
                <c:pt idx="1">
                  <c:v>ASD</c:v>
                </c:pt>
                <c:pt idx="2">
                  <c:v>BIC+ASD</c:v>
                </c:pt>
                <c:pt idx="3">
                  <c:v>BIC</c:v>
                </c:pt>
              </c:strCache>
            </c:strRef>
          </c:cat>
          <c:val>
            <c:numRef>
              <c:f>Sheet2!$B$2:$B$5</c:f>
              <c:numCache>
                <c:formatCode>General</c:formatCode>
                <c:ptCount val="4"/>
                <c:pt idx="0">
                  <c:v>44.1</c:v>
                </c:pt>
                <c:pt idx="1">
                  <c:v>31.8</c:v>
                </c:pt>
                <c:pt idx="2">
                  <c:v>18.420000000000002</c:v>
                </c:pt>
                <c:pt idx="3">
                  <c:v>4.7</c:v>
                </c:pt>
              </c:numCache>
            </c:numRef>
          </c:val>
        </c:ser>
        <c:axId val="300267392"/>
        <c:axId val="300268928"/>
      </c:barChart>
      <c:catAx>
        <c:axId val="300267392"/>
        <c:scaling>
          <c:orientation val="minMax"/>
        </c:scaling>
        <c:axPos val="b"/>
        <c:tickLblPos val="nextTo"/>
        <c:crossAx val="300268928"/>
        <c:crosses val="autoZero"/>
        <c:auto val="1"/>
        <c:lblAlgn val="ctr"/>
        <c:lblOffset val="100"/>
      </c:catAx>
      <c:valAx>
        <c:axId val="300268928"/>
        <c:scaling>
          <c:orientation val="minMax"/>
          <c:max val="100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CA" sz="1200">
                    <a:latin typeface="Times New Roman" pitchFamily="18" charset="0"/>
                    <a:cs typeface="Times New Roman" pitchFamily="18" charset="0"/>
                  </a:rPr>
                  <a:t>OAT%</a:t>
                </a:r>
              </a:p>
            </c:rich>
          </c:tx>
          <c:layout>
            <c:manualLayout>
              <c:xMode val="edge"/>
              <c:yMode val="edge"/>
              <c:x val="4.8658940558183816E-2"/>
              <c:y val="0.36861906621985602"/>
            </c:manualLayout>
          </c:layout>
        </c:title>
        <c:numFmt formatCode="General" sourceLinked="1"/>
        <c:tickLblPos val="nextTo"/>
        <c:crossAx val="300267392"/>
        <c:crosses val="autoZero"/>
        <c:crossBetween val="between"/>
        <c:majorUnit val="10"/>
        <c:minorUnit val="1"/>
      </c:valAx>
    </c:plotArea>
    <c:plotVisOnly val="1"/>
    <c:dispBlanksAs val="gap"/>
  </c:chart>
  <c:spPr>
    <a:ln>
      <a:noFill/>
    </a:ln>
  </c:sp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0.8325</cdr:x>
      <cdr:y>0.02723</cdr:y>
    </cdr:from>
    <cdr:to>
      <cdr:x>0.90657</cdr:x>
      <cdr:y>0.20522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4070497" y="79675"/>
          <a:ext cx="362165" cy="52081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CA" sz="1400">
              <a:latin typeface="Times New Roman"/>
              <a:cs typeface="Times New Roman"/>
            </a:rPr>
            <a:t>$</a:t>
          </a:r>
          <a:endParaRPr lang="en-CA" sz="140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0.59497</cdr:x>
      <cdr:y>0.18263</cdr:y>
    </cdr:from>
    <cdr:to>
      <cdr:x>0.77711</cdr:x>
      <cdr:y>0.37743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2909455" y="534390"/>
          <a:ext cx="890649" cy="57001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400">
              <a:latin typeface="Times New Roman" pitchFamily="18" charset="0"/>
              <a:cs typeface="Times New Roman" pitchFamily="18" charset="0"/>
            </a:rPr>
            <a:t>***</a:t>
          </a:r>
          <a:endParaRPr lang="en-US" sz="12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0.58228</cdr:x>
      <cdr:y>0.66555</cdr:y>
    </cdr:from>
    <cdr:to>
      <cdr:x>0.70232</cdr:x>
      <cdr:y>0.76831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355449" y="2266122"/>
          <a:ext cx="691763" cy="34985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CA" sz="1400">
              <a:latin typeface="Times New Roman" pitchFamily="18" charset="0"/>
              <a:cs typeface="Times New Roman" pitchFamily="18" charset="0"/>
            </a:rPr>
            <a:t>***</a:t>
          </a:r>
          <a:endParaRPr lang="en-CA" sz="12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64</Words>
  <Characters>366</Characters>
  <Application>Microsoft Office Word</Application>
  <DocSecurity>0</DocSecurity>
  <Lines>3</Lines>
  <Paragraphs>1</Paragraphs>
  <ScaleCrop>false</ScaleCrop>
  <Company>Medicine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9121343008</dc:creator>
  <cp:keywords/>
  <dc:description/>
  <cp:lastModifiedBy>9121343008</cp:lastModifiedBy>
  <cp:revision>3</cp:revision>
  <dcterms:created xsi:type="dcterms:W3CDTF">2016-06-29T11:52:00Z</dcterms:created>
  <dcterms:modified xsi:type="dcterms:W3CDTF">2016-06-29T11:58:00Z</dcterms:modified>
</cp:coreProperties>
</file>